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073609" w14:textId="3249263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SS-126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1C2988">
        <w:rPr>
          <w:rFonts w:ascii="Book Antiqua" w:hAnsi="Book Antiqua" w:cs="Arial"/>
          <w:b/>
          <w:bCs/>
          <w:szCs w:val="22"/>
        </w:rPr>
        <w:t>I</w:t>
      </w:r>
      <w:r w:rsidR="001C2988">
        <w:rPr>
          <w:rFonts w:ascii="Book Antiqua" w:hAnsi="Book Antiqua" w:cs="Arial"/>
          <w:b/>
          <w:bCs/>
          <w:szCs w:val="22"/>
        </w:rPr>
        <w:tab/>
      </w:r>
      <w:r w:rsidR="001C2988">
        <w:rPr>
          <w:rFonts w:ascii="Book Antiqua" w:hAnsi="Book Antiqua" w:cs="Arial"/>
          <w:b/>
          <w:bCs/>
          <w:szCs w:val="22"/>
        </w:rPr>
        <w:tab/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C23DC4">
        <w:rPr>
          <w:rFonts w:ascii="Book Antiqua" w:hAnsi="Book Antiqua" w:cs="Arial"/>
          <w:b/>
          <w:bCs/>
          <w:szCs w:val="22"/>
          <w:lang w:val="en-IN"/>
        </w:rPr>
        <w:t>09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/04/2024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07F5F119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9B75C0" w:rsidRPr="009B75C0">
        <w:rPr>
          <w:rFonts w:ascii="Book Antiqua" w:hAnsi="Book Antiqua" w:cs="Arial"/>
          <w:b/>
          <w:bCs/>
          <w:szCs w:val="22"/>
        </w:rPr>
        <w:t>765kV AIS Substation Extension Package SS-126 for (i) Extn. of 765/400kV Kurnool (New) S/S under Augmentation of 1x 1500MVA (3rd), 765/400kV transformation capacity at Kurnool New S/s (ii) Extn. of 400kV Veltoor (Mahabubnagar) and Extn. of 400kV Raichur S/S under Reconductoring of Raichur-Veltoor (Mahabubnagar) 400kV S/c line with HTLS conductor</w:t>
      </w:r>
      <w:r w:rsidR="009B75C0">
        <w:rPr>
          <w:rFonts w:ascii="Book Antiqua" w:hAnsi="Book Antiqua" w:cs="Arial"/>
          <w:b/>
          <w:bCs/>
          <w:szCs w:val="22"/>
        </w:rPr>
        <w:t xml:space="preserve">; </w:t>
      </w:r>
      <w:r w:rsidR="00D1275B">
        <w:rPr>
          <w:rFonts w:ascii="Book Antiqua" w:hAnsi="Book Antiqua" w:cs="Arial"/>
          <w:b/>
          <w:bCs/>
          <w:szCs w:val="22"/>
        </w:rPr>
        <w:t xml:space="preserve">Spec No: </w:t>
      </w:r>
      <w:r w:rsidR="009B75C0" w:rsidRPr="000F1AB9">
        <w:rPr>
          <w:rFonts w:ascii="Book Antiqua" w:hAnsi="Book Antiqua" w:cs="Arial"/>
          <w:b/>
          <w:bCs/>
          <w:szCs w:val="22"/>
          <w:lang w:val="en-IN"/>
        </w:rPr>
        <w:t>CC/NT/W-AIS/DOM/A10/24/03608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6648CD30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-I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E0A57E0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</w:t>
      </w:r>
      <w:r w:rsidR="00DF3BC4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525AE4A3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C23DC4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F4BF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946D9" w14:textId="77777777" w:rsidR="009F4BF1" w:rsidRDefault="009F4BF1" w:rsidP="00B16323">
      <w:pPr>
        <w:spacing w:after="0" w:line="240" w:lineRule="auto"/>
      </w:pPr>
      <w:r>
        <w:separator/>
      </w:r>
    </w:p>
  </w:endnote>
  <w:endnote w:type="continuationSeparator" w:id="0">
    <w:p w14:paraId="5A4ED9BB" w14:textId="77777777" w:rsidR="009F4BF1" w:rsidRDefault="009F4BF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93967" w14:textId="77777777" w:rsidR="009F4BF1" w:rsidRDefault="009F4BF1" w:rsidP="00B16323">
      <w:pPr>
        <w:spacing w:after="0" w:line="240" w:lineRule="auto"/>
      </w:pPr>
      <w:r>
        <w:separator/>
      </w:r>
    </w:p>
  </w:footnote>
  <w:footnote w:type="continuationSeparator" w:id="0">
    <w:p w14:paraId="34000C26" w14:textId="77777777" w:rsidR="009F4BF1" w:rsidRDefault="009F4BF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9B75C0"/>
    <w:rsid w:val="009F4BF1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23DC4"/>
    <w:rsid w:val="00C6452E"/>
    <w:rsid w:val="00CC2657"/>
    <w:rsid w:val="00CF1101"/>
    <w:rsid w:val="00D1275B"/>
    <w:rsid w:val="00D72CF3"/>
    <w:rsid w:val="00D97504"/>
    <w:rsid w:val="00DF3BC4"/>
    <w:rsid w:val="00DF7625"/>
    <w:rsid w:val="00E32956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43</cp:revision>
  <cp:lastPrinted>2021-06-04T07:17:00Z</cp:lastPrinted>
  <dcterms:created xsi:type="dcterms:W3CDTF">2019-10-30T06:01:00Z</dcterms:created>
  <dcterms:modified xsi:type="dcterms:W3CDTF">2024-04-09T11:34:00Z</dcterms:modified>
  <cp:contentStatus/>
</cp:coreProperties>
</file>